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252"/>
      </w:tblGrid>
      <w:tr w:rsidR="004322A7" w:rsidTr="004322A7">
        <w:tc>
          <w:tcPr>
            <w:tcW w:w="1526" w:type="dxa"/>
          </w:tcPr>
          <w:p w:rsidR="004322A7" w:rsidRDefault="004322A7" w:rsidP="00875839">
            <w:pPr>
              <w:spacing w:afterAutospacing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628650" cy="678942"/>
                  <wp:effectExtent l="19050" t="0" r="0" b="0"/>
                  <wp:docPr id="1" name="Resim 1" descr="http://www.ksu.edu.tr/Images/resimler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su.edu.tr/Images/resimler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78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2" w:type="dxa"/>
          </w:tcPr>
          <w:p w:rsidR="004322A7" w:rsidRDefault="004322A7" w:rsidP="004322A7">
            <w:pPr>
              <w:spacing w:afterAutospacing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322A7" w:rsidRDefault="004322A7" w:rsidP="004322A7">
            <w:pPr>
              <w:spacing w:afterAutospacing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TC</w:t>
            </w:r>
          </w:p>
          <w:p w:rsidR="004322A7" w:rsidRDefault="004322A7" w:rsidP="004322A7">
            <w:pPr>
              <w:spacing w:afterAutospacing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322A7">
              <w:rPr>
                <w:rFonts w:ascii="Times New Roman" w:hAnsi="Times New Roman" w:cs="Times New Roman"/>
                <w:b/>
              </w:rPr>
              <w:t>KAHRAMANMARAŞ SÜTÇÜ İMAM ÜNİVERSİTESİ</w:t>
            </w:r>
          </w:p>
        </w:tc>
      </w:tr>
    </w:tbl>
    <w:p w:rsidR="00875839" w:rsidRPr="004322A7" w:rsidRDefault="00875839" w:rsidP="00875839">
      <w:pPr>
        <w:spacing w:after="0" w:afterAutospacing="0"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875839" w:rsidRPr="004322A7" w:rsidRDefault="00875839" w:rsidP="00875839">
      <w:pPr>
        <w:spacing w:after="0" w:afterAutospacing="0" w:line="360" w:lineRule="auto"/>
        <w:ind w:firstLine="0"/>
        <w:jc w:val="center"/>
        <w:rPr>
          <w:rFonts w:ascii="Times New Roman" w:hAnsi="Times New Roman" w:cs="Times New Roman"/>
          <w:b/>
        </w:rPr>
      </w:pPr>
      <w:r w:rsidRPr="004322A7">
        <w:rPr>
          <w:rFonts w:ascii="Times New Roman" w:hAnsi="Times New Roman" w:cs="Times New Roman"/>
          <w:b/>
        </w:rPr>
        <w:t>201</w:t>
      </w:r>
      <w:r w:rsidR="000173E0">
        <w:rPr>
          <w:rFonts w:ascii="Times New Roman" w:hAnsi="Times New Roman" w:cs="Times New Roman"/>
          <w:b/>
        </w:rPr>
        <w:t>7</w:t>
      </w:r>
      <w:r w:rsidRPr="004322A7">
        <w:rPr>
          <w:rFonts w:ascii="Times New Roman" w:hAnsi="Times New Roman" w:cs="Times New Roman"/>
          <w:b/>
        </w:rPr>
        <w:t xml:space="preserve"> AKADEMİK TEŞVİK ÖDENEĞİ BAŞVURULARI</w:t>
      </w:r>
    </w:p>
    <w:p w:rsidR="00875839" w:rsidRPr="004322A7" w:rsidRDefault="00875839" w:rsidP="00875839">
      <w:pPr>
        <w:spacing w:after="0" w:afterAutospacing="0" w:line="360" w:lineRule="auto"/>
        <w:ind w:firstLine="0"/>
        <w:jc w:val="center"/>
        <w:rPr>
          <w:rFonts w:ascii="Times New Roman" w:hAnsi="Times New Roman" w:cs="Times New Roman"/>
          <w:b/>
        </w:rPr>
      </w:pPr>
      <w:r w:rsidRPr="004322A7">
        <w:rPr>
          <w:rFonts w:ascii="Times New Roman" w:hAnsi="Times New Roman" w:cs="Times New Roman"/>
          <w:b/>
        </w:rPr>
        <w:t>BİRİM AKADEMİK TEŞVİK BAŞVURU VE İNCELEME KOMİSYONU</w:t>
      </w:r>
    </w:p>
    <w:p w:rsidR="00875839" w:rsidRPr="004322A7" w:rsidRDefault="004322A7" w:rsidP="00875839">
      <w:pPr>
        <w:spacing w:after="0" w:afterAutospacing="0" w:line="360" w:lineRule="auto"/>
        <w:ind w:firstLine="0"/>
        <w:jc w:val="center"/>
        <w:rPr>
          <w:rFonts w:ascii="Times New Roman" w:hAnsi="Times New Roman" w:cs="Times New Roman"/>
          <w:b/>
        </w:rPr>
      </w:pPr>
      <w:r w:rsidRPr="004322A7">
        <w:rPr>
          <w:rFonts w:ascii="Times New Roman" w:hAnsi="Times New Roman" w:cs="Times New Roman"/>
          <w:b/>
        </w:rPr>
        <w:t>DEĞERLENDİRME</w:t>
      </w:r>
      <w:r w:rsidR="00875839" w:rsidRPr="004322A7">
        <w:rPr>
          <w:rFonts w:ascii="Times New Roman" w:hAnsi="Times New Roman" w:cs="Times New Roman"/>
          <w:b/>
        </w:rPr>
        <w:t xml:space="preserve"> </w:t>
      </w:r>
      <w:r w:rsidRPr="004322A7">
        <w:rPr>
          <w:rFonts w:ascii="Times New Roman" w:hAnsi="Times New Roman" w:cs="Times New Roman"/>
          <w:b/>
        </w:rPr>
        <w:t>RAPORU</w:t>
      </w:r>
    </w:p>
    <w:p w:rsidR="004322A7" w:rsidRDefault="004322A7" w:rsidP="0091307B">
      <w:pPr>
        <w:jc w:val="right"/>
        <w:rPr>
          <w:rFonts w:ascii="Times New Roman" w:hAnsi="Times New Roman" w:cs="Times New Roman"/>
          <w:b/>
          <w:color w:val="000000"/>
        </w:rPr>
      </w:pPr>
    </w:p>
    <w:p w:rsidR="004322A7" w:rsidRPr="004322A7" w:rsidRDefault="004322A7" w:rsidP="004322A7">
      <w:pPr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/>
      </w:tblPr>
      <w:tblGrid>
        <w:gridCol w:w="3085"/>
        <w:gridCol w:w="6379"/>
      </w:tblGrid>
      <w:tr w:rsidR="004322A7" w:rsidRPr="004322A7" w:rsidTr="00C75C8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A7" w:rsidRPr="00076DC4" w:rsidRDefault="004322A7" w:rsidP="00C75C87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076DC4">
              <w:rPr>
                <w:b/>
                <w:color w:val="000000"/>
                <w:sz w:val="20"/>
                <w:szCs w:val="20"/>
              </w:rPr>
              <w:t>Birimi / Bölümü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A7" w:rsidRPr="004322A7" w:rsidRDefault="004322A7" w:rsidP="00C75C87">
            <w:pPr>
              <w:pStyle w:val="WW-NormalWeb1"/>
              <w:spacing w:before="120" w:after="0"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322A7" w:rsidRPr="004322A7" w:rsidTr="00C75C8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A7" w:rsidRPr="00076DC4" w:rsidRDefault="004322A7" w:rsidP="00C75C87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076DC4">
              <w:rPr>
                <w:b/>
                <w:color w:val="000000"/>
                <w:sz w:val="20"/>
                <w:szCs w:val="20"/>
              </w:rPr>
              <w:t>Ön İnceleme Heyeti Temel Alan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A7" w:rsidRPr="004322A7" w:rsidRDefault="004322A7" w:rsidP="00C75C87">
            <w:pPr>
              <w:pStyle w:val="WW-NormalWeb1"/>
              <w:spacing w:before="120" w:after="0"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322A7" w:rsidRPr="004322A7" w:rsidRDefault="004322A7" w:rsidP="004322A7">
      <w:pPr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/>
      </w:tblPr>
      <w:tblGrid>
        <w:gridCol w:w="9464"/>
      </w:tblGrid>
      <w:tr w:rsidR="004322A7" w:rsidRPr="004322A7" w:rsidTr="00C75C8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22A7" w:rsidRPr="004322A7" w:rsidRDefault="004322A7" w:rsidP="00C75C87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322A7">
              <w:rPr>
                <w:b/>
                <w:color w:val="000000"/>
                <w:sz w:val="20"/>
                <w:szCs w:val="20"/>
              </w:rPr>
              <w:t xml:space="preserve">Öğretim Elemanı: </w:t>
            </w:r>
          </w:p>
        </w:tc>
      </w:tr>
      <w:tr w:rsidR="004322A7" w:rsidRPr="004322A7" w:rsidTr="00C75C8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2A7" w:rsidRPr="004322A7" w:rsidRDefault="00076DC4" w:rsidP="00C75C87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Faaliyet Türü</w:t>
            </w:r>
            <w:r w:rsidR="004322A7" w:rsidRPr="004322A7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4322A7" w:rsidRPr="004322A7" w:rsidRDefault="00076DC4" w:rsidP="00C75C87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322A7">
              <w:rPr>
                <w:b/>
                <w:color w:val="000000"/>
                <w:sz w:val="20"/>
                <w:szCs w:val="20"/>
              </w:rPr>
              <w:t>Alt Faaliyet</w:t>
            </w:r>
            <w:r w:rsidR="004322A7" w:rsidRPr="004322A7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4322A7" w:rsidRPr="004322A7" w:rsidRDefault="004322A7" w:rsidP="00C75C87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322A7">
              <w:rPr>
                <w:b/>
                <w:color w:val="000000"/>
                <w:sz w:val="20"/>
                <w:szCs w:val="20"/>
              </w:rPr>
              <w:t>Açıklama ve Karar:</w:t>
            </w:r>
          </w:p>
          <w:p w:rsidR="004322A7" w:rsidRPr="004322A7" w:rsidRDefault="004322A7" w:rsidP="00C75C87">
            <w:pPr>
              <w:pStyle w:val="WW-NormalWeb1"/>
              <w:spacing w:before="120" w:after="0"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4322A7" w:rsidRPr="004322A7" w:rsidTr="00C75C8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C4" w:rsidRPr="004322A7" w:rsidRDefault="00076DC4" w:rsidP="00076DC4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Faaliyet Türü</w:t>
            </w:r>
            <w:r w:rsidRPr="004322A7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076DC4" w:rsidRPr="004322A7" w:rsidRDefault="00076DC4" w:rsidP="00076DC4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322A7">
              <w:rPr>
                <w:b/>
                <w:color w:val="000000"/>
                <w:sz w:val="20"/>
                <w:szCs w:val="20"/>
              </w:rPr>
              <w:t xml:space="preserve">Alt Faaliyet: </w:t>
            </w:r>
          </w:p>
          <w:p w:rsidR="00076DC4" w:rsidRPr="004322A7" w:rsidRDefault="00076DC4" w:rsidP="00076DC4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322A7">
              <w:rPr>
                <w:b/>
                <w:color w:val="000000"/>
                <w:sz w:val="20"/>
                <w:szCs w:val="20"/>
              </w:rPr>
              <w:t>Açıklama ve Karar:</w:t>
            </w:r>
          </w:p>
          <w:p w:rsidR="004322A7" w:rsidRPr="004322A7" w:rsidRDefault="004322A7" w:rsidP="00C75C87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4322A7" w:rsidRDefault="004322A7" w:rsidP="004322A7">
      <w:pPr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/>
      </w:tblPr>
      <w:tblGrid>
        <w:gridCol w:w="9464"/>
      </w:tblGrid>
      <w:tr w:rsidR="00076DC4" w:rsidRPr="004322A7" w:rsidTr="00C75C8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6DC4" w:rsidRPr="004322A7" w:rsidRDefault="00076DC4" w:rsidP="00C75C87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322A7">
              <w:rPr>
                <w:b/>
                <w:color w:val="000000"/>
                <w:sz w:val="20"/>
                <w:szCs w:val="20"/>
              </w:rPr>
              <w:t xml:space="preserve">Öğretim Elemanı: </w:t>
            </w:r>
          </w:p>
        </w:tc>
      </w:tr>
      <w:tr w:rsidR="00076DC4" w:rsidRPr="004322A7" w:rsidTr="00C75C8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C4" w:rsidRPr="004322A7" w:rsidRDefault="00076DC4" w:rsidP="00C75C87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Faaliyet Türü</w:t>
            </w:r>
            <w:r w:rsidRPr="004322A7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076DC4" w:rsidRPr="004322A7" w:rsidRDefault="00076DC4" w:rsidP="00C75C87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322A7">
              <w:rPr>
                <w:b/>
                <w:color w:val="000000"/>
                <w:sz w:val="20"/>
                <w:szCs w:val="20"/>
              </w:rPr>
              <w:t xml:space="preserve">Alt Faaliyet: </w:t>
            </w:r>
          </w:p>
          <w:p w:rsidR="00076DC4" w:rsidRPr="004322A7" w:rsidRDefault="00076DC4" w:rsidP="00C75C87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322A7">
              <w:rPr>
                <w:b/>
                <w:color w:val="000000"/>
                <w:sz w:val="20"/>
                <w:szCs w:val="20"/>
              </w:rPr>
              <w:t>Açıklama ve Karar:</w:t>
            </w:r>
          </w:p>
          <w:p w:rsidR="00076DC4" w:rsidRPr="004322A7" w:rsidRDefault="00076DC4" w:rsidP="00C75C87">
            <w:pPr>
              <w:pStyle w:val="WW-NormalWeb1"/>
              <w:spacing w:before="120" w:after="0"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076DC4" w:rsidRPr="004322A7" w:rsidTr="00C75C8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DC4" w:rsidRPr="004322A7" w:rsidRDefault="00076DC4" w:rsidP="00C75C87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Faaliyet Türü</w:t>
            </w:r>
            <w:r w:rsidRPr="004322A7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076DC4" w:rsidRPr="004322A7" w:rsidRDefault="00076DC4" w:rsidP="00C75C87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322A7">
              <w:rPr>
                <w:b/>
                <w:color w:val="000000"/>
                <w:sz w:val="20"/>
                <w:szCs w:val="20"/>
              </w:rPr>
              <w:t xml:space="preserve">Alt Faaliyet: </w:t>
            </w:r>
          </w:p>
          <w:p w:rsidR="00076DC4" w:rsidRPr="004322A7" w:rsidRDefault="00076DC4" w:rsidP="00C75C87">
            <w:pPr>
              <w:pStyle w:val="WW-NormalWeb1"/>
              <w:spacing w:before="120" w:after="0"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322A7">
              <w:rPr>
                <w:b/>
                <w:color w:val="000000"/>
                <w:sz w:val="20"/>
                <w:szCs w:val="20"/>
              </w:rPr>
              <w:t>Açıklama ve Karar:</w:t>
            </w:r>
          </w:p>
          <w:p w:rsidR="00076DC4" w:rsidRPr="004322A7" w:rsidRDefault="00076DC4" w:rsidP="00C75C87">
            <w:pPr>
              <w:pStyle w:val="WW-NormalWeb1"/>
              <w:spacing w:before="120"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91307B" w:rsidRDefault="0091307B" w:rsidP="0091307B">
      <w:pPr>
        <w:ind w:right="282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91307B" w:rsidRDefault="0091307B" w:rsidP="0091307B">
      <w:pPr>
        <w:ind w:right="282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91307B" w:rsidRDefault="0091307B" w:rsidP="0091307B">
      <w:pPr>
        <w:ind w:right="282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4322A7" w:rsidRPr="0091307B" w:rsidRDefault="004322A7" w:rsidP="0091307B">
      <w:pPr>
        <w:ind w:right="282"/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</w:pPr>
      <w:r w:rsidRPr="0091307B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Açıklama ve Karar Örnekleri:</w:t>
      </w:r>
    </w:p>
    <w:p w:rsidR="004322A7" w:rsidRPr="004322A7" w:rsidRDefault="00076DC4" w:rsidP="004322A7">
      <w:pPr>
        <w:numPr>
          <w:ilvl w:val="0"/>
          <w:numId w:val="1"/>
        </w:numPr>
        <w:spacing w:after="0" w:afterAutospacing="0"/>
        <w:ind w:right="282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Başvuru formunda yer alan faaliyet/ alt faaliyete ilişkin eksik olduğu tespit edilen belgeler, talep edildiği süre içierisinde komisyonumuza teslim edilmediğinden </w:t>
      </w:r>
      <w:r w:rsidR="004322A7" w:rsidRPr="004322A7">
        <w:rPr>
          <w:rFonts w:ascii="Times New Roman" w:eastAsia="Calibri" w:hAnsi="Times New Roman" w:cs="Times New Roman"/>
          <w:noProof/>
          <w:sz w:val="20"/>
          <w:szCs w:val="20"/>
        </w:rPr>
        <w:t>ilgili faaliyet geçersiz sayılmıştır.</w:t>
      </w:r>
    </w:p>
    <w:p w:rsidR="004322A7" w:rsidRPr="004322A7" w:rsidRDefault="00076DC4" w:rsidP="004322A7">
      <w:pPr>
        <w:numPr>
          <w:ilvl w:val="0"/>
          <w:numId w:val="1"/>
        </w:numPr>
        <w:spacing w:after="0" w:afterAutospacing="0"/>
        <w:ind w:right="282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Başvuruda formunda </w:t>
      </w:r>
      <w:r w:rsidR="004322A7" w:rsidRPr="004322A7">
        <w:rPr>
          <w:rFonts w:ascii="Times New Roman" w:eastAsia="Calibri" w:hAnsi="Times New Roman" w:cs="Times New Roman"/>
          <w:noProof/>
          <w:sz w:val="20"/>
          <w:szCs w:val="20"/>
        </w:rPr>
        <w:t>…………………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faaliyet türünde belirtilen bilimsel etkinliğin</w:t>
      </w:r>
      <w:r w:rsidR="004322A7" w:rsidRPr="004322A7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yapılan inceleme sonucunda ………… faaliyet türünde olduğunun </w:t>
      </w:r>
      <w:r w:rsidR="004322A7" w:rsidRPr="004322A7">
        <w:rPr>
          <w:rFonts w:ascii="Times New Roman" w:eastAsia="Calibri" w:hAnsi="Times New Roman" w:cs="Times New Roman"/>
          <w:noProof/>
          <w:sz w:val="20"/>
          <w:szCs w:val="20"/>
        </w:rPr>
        <w:t>anlaşı</w:t>
      </w:r>
      <w:r>
        <w:rPr>
          <w:rFonts w:ascii="Times New Roman" w:eastAsia="Calibri" w:hAnsi="Times New Roman" w:cs="Times New Roman"/>
          <w:noProof/>
          <w:sz w:val="20"/>
          <w:szCs w:val="20"/>
        </w:rPr>
        <w:t>lması sebebiyle</w:t>
      </w:r>
      <w:r w:rsidR="004322A7" w:rsidRPr="004322A7">
        <w:rPr>
          <w:rFonts w:ascii="Times New Roman" w:eastAsia="Calibri" w:hAnsi="Times New Roman" w:cs="Times New Roman"/>
          <w:noProof/>
          <w:sz w:val="20"/>
          <w:szCs w:val="20"/>
        </w:rPr>
        <w:t xml:space="preserve"> puan değeri yeniden hesaplanmış ve ilgili faaliyet için 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yeni </w:t>
      </w:r>
      <w:r w:rsidR="004322A7" w:rsidRPr="004322A7">
        <w:rPr>
          <w:rFonts w:ascii="Times New Roman" w:eastAsia="Calibri" w:hAnsi="Times New Roman" w:cs="Times New Roman"/>
          <w:noProof/>
          <w:sz w:val="20"/>
          <w:szCs w:val="20"/>
        </w:rPr>
        <w:t>puan değeri ……….. olarak belirlenmiştir.</w:t>
      </w:r>
    </w:p>
    <w:p w:rsidR="004322A7" w:rsidRPr="004322A7" w:rsidRDefault="004322A7" w:rsidP="004322A7">
      <w:pPr>
        <w:numPr>
          <w:ilvl w:val="0"/>
          <w:numId w:val="1"/>
        </w:numPr>
        <w:spacing w:after="0" w:afterAutospacing="0"/>
        <w:ind w:right="282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22A7">
        <w:rPr>
          <w:rFonts w:ascii="Times New Roman" w:eastAsia="Calibri" w:hAnsi="Times New Roman" w:cs="Times New Roman"/>
          <w:noProof/>
          <w:sz w:val="20"/>
          <w:szCs w:val="20"/>
        </w:rPr>
        <w:t>İlgili faaliyet</w:t>
      </w:r>
      <w:r w:rsidR="00076DC4">
        <w:rPr>
          <w:rFonts w:ascii="Times New Roman" w:eastAsia="Calibri" w:hAnsi="Times New Roman" w:cs="Times New Roman"/>
          <w:noProof/>
          <w:sz w:val="20"/>
          <w:szCs w:val="20"/>
        </w:rPr>
        <w:t xml:space="preserve"> akademik</w:t>
      </w:r>
      <w:r w:rsidRPr="004322A7">
        <w:rPr>
          <w:rFonts w:ascii="Times New Roman" w:eastAsia="Calibri" w:hAnsi="Times New Roman" w:cs="Times New Roman"/>
          <w:noProof/>
          <w:sz w:val="20"/>
          <w:szCs w:val="20"/>
        </w:rPr>
        <w:t xml:space="preserve"> teşvik kapsamına girmemesi nedeniyle geçersiz sayılmıştır.</w:t>
      </w:r>
    </w:p>
    <w:p w:rsidR="004322A7" w:rsidRPr="004322A7" w:rsidRDefault="004322A7" w:rsidP="0091307B">
      <w:pPr>
        <w:ind w:right="282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3219F" w:rsidRDefault="00B3219F" w:rsidP="004322A7">
      <w:pPr>
        <w:ind w:right="282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4322A7" w:rsidRPr="00076DC4" w:rsidRDefault="00B3219F" w:rsidP="004322A7">
      <w:pPr>
        <w:ind w:right="282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B3219F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NOT</w:t>
      </w:r>
      <w:r w:rsidR="004322A7" w:rsidRPr="00076DC4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: </w:t>
      </w:r>
    </w:p>
    <w:p w:rsidR="00076DC4" w:rsidRPr="00B3219F" w:rsidRDefault="00076DC4" w:rsidP="00B3219F">
      <w:pPr>
        <w:spacing w:after="0" w:afterAutospacing="0"/>
        <w:ind w:left="720" w:right="282" w:firstLine="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B3219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Değerlendirme raporu </w:t>
      </w:r>
      <w:r w:rsidR="0091307B" w:rsidRPr="00B3219F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YALNIZCA</w:t>
      </w:r>
      <w:r w:rsidR="0091307B" w:rsidRPr="00B3219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Pr="00B3219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Birim Akademik Teşvik Başvuru ve İnceleme Komisyonu tarafından </w:t>
      </w:r>
      <w:r w:rsidR="0091307B" w:rsidRPr="0091307B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UYGUN BULUNMAYAN</w:t>
      </w:r>
      <w:r w:rsidR="0091307B" w:rsidRPr="00B3219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Pr="00B3219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başvurular </w:t>
      </w:r>
      <w:r w:rsidR="00B3219F" w:rsidRPr="00B3219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ve/ veya Akademik Teşvik Ödeneği Yönetmeliği maddelerine aykırı faaliyet/ alt faaliyet beyanlarının söz konusu olduğu başvuru dosyaları için düzenlenir. </w:t>
      </w:r>
    </w:p>
    <w:p w:rsidR="004322A7" w:rsidRPr="004322A7" w:rsidRDefault="004322A7" w:rsidP="00B3219F">
      <w:pPr>
        <w:spacing w:after="0" w:afterAutospacing="0"/>
        <w:ind w:left="720" w:right="282" w:firstLine="0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75839" w:rsidRDefault="00875839" w:rsidP="00875839">
      <w:pPr>
        <w:spacing w:after="0" w:afterAutospacing="0" w:line="360" w:lineRule="auto"/>
        <w:ind w:firstLine="0"/>
        <w:rPr>
          <w:rFonts w:ascii="Times New Roman" w:hAnsi="Times New Roman" w:cs="Times New Roman"/>
        </w:rPr>
      </w:pPr>
    </w:p>
    <w:p w:rsidR="004322A7" w:rsidRPr="004322A7" w:rsidRDefault="004322A7" w:rsidP="004322A7">
      <w:pPr>
        <w:spacing w:after="0" w:afterAutospacing="0" w:line="360" w:lineRule="auto"/>
        <w:ind w:firstLine="0"/>
        <w:rPr>
          <w:rFonts w:ascii="Times New Roman" w:hAnsi="Times New Roman" w:cs="Times New Roman"/>
          <w:b/>
        </w:rPr>
      </w:pPr>
    </w:p>
    <w:p w:rsidR="004322A7" w:rsidRPr="004322A7" w:rsidRDefault="004322A7" w:rsidP="004322A7">
      <w:pPr>
        <w:spacing w:after="0" w:afterAutospacing="0" w:line="360" w:lineRule="auto"/>
        <w:ind w:firstLine="0"/>
        <w:rPr>
          <w:rFonts w:ascii="Times New Roman" w:hAnsi="Times New Roman" w:cs="Times New Roman"/>
          <w:b/>
        </w:rPr>
      </w:pPr>
      <w:r w:rsidRPr="004322A7">
        <w:rPr>
          <w:rFonts w:ascii="Times New Roman" w:hAnsi="Times New Roman" w:cs="Times New Roman"/>
          <w:b/>
        </w:rPr>
        <w:tab/>
        <w:t>Değerlendirme Tarihi:</w:t>
      </w:r>
    </w:p>
    <w:p w:rsidR="004322A7" w:rsidRPr="004322A7" w:rsidRDefault="004322A7" w:rsidP="004322A7">
      <w:pPr>
        <w:spacing w:after="0" w:afterAutospacing="0" w:line="360" w:lineRule="auto"/>
        <w:ind w:firstLine="0"/>
        <w:rPr>
          <w:rFonts w:ascii="Times New Roman" w:hAnsi="Times New Roman" w:cs="Times New Roman"/>
          <w:b/>
        </w:rPr>
      </w:pPr>
      <w:r w:rsidRPr="004322A7">
        <w:rPr>
          <w:rFonts w:ascii="Times New Roman" w:hAnsi="Times New Roman" w:cs="Times New Roman"/>
          <w:b/>
        </w:rPr>
        <w:tab/>
        <w:t xml:space="preserve">Komisyon üyelerinin </w:t>
      </w:r>
      <w:r w:rsidR="00355471">
        <w:rPr>
          <w:rFonts w:ascii="Times New Roman" w:hAnsi="Times New Roman" w:cs="Times New Roman"/>
          <w:b/>
        </w:rPr>
        <w:t xml:space="preserve">unvanı, </w:t>
      </w:r>
      <w:r w:rsidRPr="004322A7">
        <w:rPr>
          <w:rFonts w:ascii="Times New Roman" w:hAnsi="Times New Roman" w:cs="Times New Roman"/>
          <w:b/>
        </w:rPr>
        <w:t>adı, soyadı ve imzası</w:t>
      </w:r>
    </w:p>
    <w:p w:rsidR="004322A7" w:rsidRPr="004322A7" w:rsidRDefault="004322A7" w:rsidP="004322A7">
      <w:pPr>
        <w:spacing w:after="0" w:afterAutospacing="0" w:line="360" w:lineRule="auto"/>
        <w:ind w:firstLine="0"/>
        <w:rPr>
          <w:rFonts w:ascii="Times New Roman" w:hAnsi="Times New Roman" w:cs="Times New Roman"/>
          <w:b/>
        </w:rPr>
      </w:pPr>
    </w:p>
    <w:p w:rsidR="004322A7" w:rsidRDefault="004322A7" w:rsidP="004322A7">
      <w:pPr>
        <w:spacing w:after="0" w:afterAutospacing="0" w:line="360" w:lineRule="auto"/>
        <w:ind w:firstLine="0"/>
        <w:rPr>
          <w:rFonts w:ascii="Times New Roman" w:hAnsi="Times New Roman" w:cs="Times New Roman"/>
          <w:b/>
        </w:rPr>
      </w:pPr>
      <w:r w:rsidRPr="004322A7">
        <w:rPr>
          <w:rFonts w:ascii="Times New Roman" w:hAnsi="Times New Roman" w:cs="Times New Roman"/>
          <w:b/>
        </w:rPr>
        <w:tab/>
      </w:r>
      <w:r w:rsidRPr="004322A7">
        <w:rPr>
          <w:rFonts w:ascii="Times New Roman" w:hAnsi="Times New Roman" w:cs="Times New Roman"/>
          <w:b/>
        </w:rPr>
        <w:tab/>
      </w:r>
      <w:r w:rsidRPr="004322A7">
        <w:rPr>
          <w:rFonts w:ascii="Times New Roman" w:hAnsi="Times New Roman" w:cs="Times New Roman"/>
          <w:b/>
        </w:rPr>
        <w:tab/>
      </w:r>
      <w:r w:rsidRPr="004322A7">
        <w:rPr>
          <w:rFonts w:ascii="Times New Roman" w:hAnsi="Times New Roman" w:cs="Times New Roman"/>
          <w:b/>
        </w:rPr>
        <w:tab/>
      </w:r>
    </w:p>
    <w:p w:rsidR="004322A7" w:rsidRDefault="004322A7" w:rsidP="004322A7">
      <w:pPr>
        <w:spacing w:after="0" w:afterAutospacing="0" w:line="360" w:lineRule="auto"/>
        <w:ind w:firstLine="0"/>
        <w:rPr>
          <w:rFonts w:ascii="Times New Roman" w:hAnsi="Times New Roman" w:cs="Times New Roman"/>
          <w:b/>
        </w:rPr>
      </w:pPr>
    </w:p>
    <w:p w:rsidR="004322A7" w:rsidRPr="004322A7" w:rsidRDefault="004322A7" w:rsidP="004322A7">
      <w:pPr>
        <w:spacing w:after="0" w:afterAutospacing="0" w:line="360" w:lineRule="auto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322A7">
        <w:rPr>
          <w:rFonts w:ascii="Times New Roman" w:hAnsi="Times New Roman" w:cs="Times New Roman"/>
          <w:b/>
        </w:rPr>
        <w:t>Başkan :</w:t>
      </w:r>
      <w:r w:rsidRPr="004322A7">
        <w:rPr>
          <w:rFonts w:ascii="Times New Roman" w:hAnsi="Times New Roman" w:cs="Times New Roman"/>
          <w:b/>
        </w:rPr>
        <w:tab/>
      </w:r>
    </w:p>
    <w:p w:rsidR="004322A7" w:rsidRDefault="004322A7" w:rsidP="004322A7">
      <w:pPr>
        <w:spacing w:after="0" w:afterAutospacing="0" w:line="360" w:lineRule="auto"/>
        <w:ind w:firstLine="0"/>
        <w:rPr>
          <w:rFonts w:ascii="Times New Roman" w:hAnsi="Times New Roman" w:cs="Times New Roman"/>
          <w:b/>
        </w:rPr>
      </w:pPr>
    </w:p>
    <w:p w:rsidR="00B3219F" w:rsidRDefault="00B3219F" w:rsidP="004322A7">
      <w:pPr>
        <w:spacing w:after="0" w:afterAutospacing="0" w:line="360" w:lineRule="auto"/>
        <w:ind w:firstLine="0"/>
        <w:rPr>
          <w:rFonts w:ascii="Times New Roman" w:hAnsi="Times New Roman" w:cs="Times New Roman"/>
          <w:b/>
        </w:rPr>
      </w:pPr>
    </w:p>
    <w:p w:rsidR="004322A7" w:rsidRPr="004322A7" w:rsidRDefault="004322A7" w:rsidP="004322A7">
      <w:pPr>
        <w:spacing w:after="0" w:afterAutospacing="0" w:line="360" w:lineRule="auto"/>
        <w:ind w:firstLine="0"/>
        <w:rPr>
          <w:rFonts w:ascii="Times New Roman" w:hAnsi="Times New Roman" w:cs="Times New Roman"/>
          <w:b/>
        </w:rPr>
      </w:pPr>
    </w:p>
    <w:p w:rsidR="004322A7" w:rsidRPr="004322A7" w:rsidRDefault="004322A7" w:rsidP="004322A7">
      <w:pPr>
        <w:spacing w:after="0" w:afterAutospacing="0" w:line="360" w:lineRule="auto"/>
        <w:ind w:firstLine="0"/>
        <w:rPr>
          <w:rFonts w:ascii="Times New Roman" w:hAnsi="Times New Roman" w:cs="Times New Roman"/>
          <w:b/>
        </w:rPr>
      </w:pPr>
    </w:p>
    <w:p w:rsidR="004322A7" w:rsidRPr="004322A7" w:rsidRDefault="004322A7" w:rsidP="004322A7">
      <w:pPr>
        <w:spacing w:after="0" w:afterAutospacing="0" w:line="360" w:lineRule="auto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322A7">
        <w:rPr>
          <w:rFonts w:ascii="Times New Roman" w:hAnsi="Times New Roman" w:cs="Times New Roman"/>
          <w:b/>
        </w:rPr>
        <w:t>Üye :</w:t>
      </w:r>
      <w:r w:rsidRPr="004322A7">
        <w:rPr>
          <w:rFonts w:ascii="Times New Roman" w:hAnsi="Times New Roman" w:cs="Times New Roman"/>
          <w:b/>
        </w:rPr>
        <w:tab/>
      </w:r>
      <w:r w:rsidRPr="004322A7">
        <w:rPr>
          <w:rFonts w:ascii="Times New Roman" w:hAnsi="Times New Roman" w:cs="Times New Roman"/>
          <w:b/>
        </w:rPr>
        <w:tab/>
      </w:r>
      <w:r w:rsidRPr="004322A7">
        <w:rPr>
          <w:rFonts w:ascii="Times New Roman" w:hAnsi="Times New Roman" w:cs="Times New Roman"/>
          <w:b/>
        </w:rPr>
        <w:tab/>
      </w:r>
      <w:r w:rsidRPr="004322A7">
        <w:rPr>
          <w:rFonts w:ascii="Times New Roman" w:hAnsi="Times New Roman" w:cs="Times New Roman"/>
          <w:b/>
        </w:rPr>
        <w:tab/>
        <w:t xml:space="preserve">  Üye:</w:t>
      </w:r>
    </w:p>
    <w:sectPr w:rsidR="004322A7" w:rsidRPr="004322A7" w:rsidSect="0091307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1F46"/>
    <w:multiLevelType w:val="hybridMultilevel"/>
    <w:tmpl w:val="CED667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13A00"/>
    <w:multiLevelType w:val="hybridMultilevel"/>
    <w:tmpl w:val="C78E2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839"/>
    <w:rsid w:val="000173E0"/>
    <w:rsid w:val="00076DC4"/>
    <w:rsid w:val="00247041"/>
    <w:rsid w:val="0026672D"/>
    <w:rsid w:val="00271783"/>
    <w:rsid w:val="00355471"/>
    <w:rsid w:val="004322A7"/>
    <w:rsid w:val="00522AE3"/>
    <w:rsid w:val="0053461B"/>
    <w:rsid w:val="005B5078"/>
    <w:rsid w:val="006E45F1"/>
    <w:rsid w:val="007A5D28"/>
    <w:rsid w:val="007B63C5"/>
    <w:rsid w:val="008711E6"/>
    <w:rsid w:val="00875839"/>
    <w:rsid w:val="00880B77"/>
    <w:rsid w:val="0091307B"/>
    <w:rsid w:val="00AA1024"/>
    <w:rsid w:val="00AC28A3"/>
    <w:rsid w:val="00B13292"/>
    <w:rsid w:val="00B3219F"/>
    <w:rsid w:val="00BB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2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758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4322A7"/>
    <w:pPr>
      <w:spacing w:before="280" w:after="119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22A7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2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2017-01-09T14:15:00Z</cp:lastPrinted>
  <dcterms:created xsi:type="dcterms:W3CDTF">2018-01-04T11:18:00Z</dcterms:created>
  <dcterms:modified xsi:type="dcterms:W3CDTF">2018-01-04T11:29:00Z</dcterms:modified>
</cp:coreProperties>
</file>